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B22" w:rsidRPr="00C05FCB" w:rsidRDefault="00CD7B22" w:rsidP="00C05FCB">
      <w:pPr>
        <w:shd w:val="clear" w:color="auto" w:fill="FFFFFF"/>
        <w:spacing w:before="150" w:after="150" w:line="240" w:lineRule="auto"/>
        <w:textAlignment w:val="center"/>
        <w:outlineLvl w:val="1"/>
        <w:rPr>
          <w:rFonts w:ascii="Times New Roman" w:eastAsia="Times New Roman" w:hAnsi="Times New Roman" w:cs="Times New Roman"/>
          <w:color w:val="42829F"/>
          <w:sz w:val="28"/>
          <w:szCs w:val="28"/>
          <w:lang w:eastAsia="ru-RU"/>
        </w:rPr>
      </w:pPr>
      <w:r w:rsidRPr="00C05FCB">
        <w:rPr>
          <w:rFonts w:ascii="Times New Roman" w:eastAsia="Times New Roman" w:hAnsi="Times New Roman" w:cs="Times New Roman"/>
          <w:color w:val="42829F"/>
          <w:sz w:val="28"/>
          <w:szCs w:val="28"/>
          <w:lang w:eastAsia="ru-RU"/>
        </w:rPr>
        <w:t>Международные правовые акты</w:t>
      </w:r>
    </w:p>
    <w:p w:rsidR="00CD7B22" w:rsidRPr="00C05FCB" w:rsidRDefault="00CD7B22" w:rsidP="00C05FC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C05FCB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1. «Всеобщая декларация прав человека» (принята Генеральной Ассамблеей ООН 10.12.1948)</w:t>
      </w:r>
      <w:r w:rsidRPr="00C05FCB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br/>
        <w:t>2. «Конвенция о правах ребенка» (одобрена Генеральной Ассамблеей ООН 20.11.1989) </w:t>
      </w:r>
      <w:r w:rsidRPr="00C05FCB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br/>
        <w:t>3. «Европейская конвенция об осуществлении прав детей» (заключена в г. Страсбурге 25.01.1996)</w:t>
      </w:r>
    </w:p>
    <w:p w:rsidR="00CD7B22" w:rsidRPr="00C05FCB" w:rsidRDefault="00CD7B22" w:rsidP="00C05FCB">
      <w:pPr>
        <w:pStyle w:val="2"/>
        <w:shd w:val="clear" w:color="auto" w:fill="FFFFFF"/>
        <w:spacing w:before="150" w:beforeAutospacing="0" w:after="150" w:afterAutospacing="0"/>
        <w:textAlignment w:val="center"/>
        <w:rPr>
          <w:b w:val="0"/>
          <w:bCs w:val="0"/>
          <w:color w:val="42829F"/>
          <w:sz w:val="28"/>
          <w:szCs w:val="28"/>
        </w:rPr>
      </w:pPr>
      <w:r w:rsidRPr="00C05FCB">
        <w:rPr>
          <w:b w:val="0"/>
          <w:bCs w:val="0"/>
          <w:color w:val="42829F"/>
          <w:sz w:val="28"/>
          <w:szCs w:val="28"/>
        </w:rPr>
        <w:t>Нормативно-правовые акты Российской Федерации</w:t>
      </w:r>
    </w:p>
    <w:p w:rsidR="00CD7B22" w:rsidRPr="00C05FCB" w:rsidRDefault="00CD7B22" w:rsidP="00C05FCB">
      <w:pPr>
        <w:pStyle w:val="a3"/>
        <w:shd w:val="clear" w:color="auto" w:fill="FFFFFF"/>
        <w:spacing w:before="150" w:beforeAutospacing="0" w:after="150" w:afterAutospacing="0"/>
        <w:rPr>
          <w:color w:val="010101"/>
          <w:sz w:val="28"/>
          <w:szCs w:val="28"/>
        </w:rPr>
      </w:pPr>
      <w:r w:rsidRPr="00C05FCB">
        <w:rPr>
          <w:color w:val="010101"/>
          <w:sz w:val="28"/>
          <w:szCs w:val="28"/>
        </w:rPr>
        <w:t>1. Конституция Российской Федерации</w:t>
      </w:r>
      <w:r w:rsidRPr="00C05FCB">
        <w:rPr>
          <w:color w:val="010101"/>
          <w:sz w:val="28"/>
          <w:szCs w:val="28"/>
        </w:rPr>
        <w:br/>
        <w:t>2. Семейный кодекс Российской Федерации</w:t>
      </w:r>
      <w:r w:rsidRPr="00C05FCB">
        <w:rPr>
          <w:color w:val="010101"/>
          <w:sz w:val="28"/>
          <w:szCs w:val="28"/>
        </w:rPr>
        <w:br/>
        <w:t>3. Гражданский кодекс Российской Федерации</w:t>
      </w:r>
      <w:r w:rsidRPr="00C05FCB">
        <w:rPr>
          <w:color w:val="010101"/>
          <w:sz w:val="28"/>
          <w:szCs w:val="28"/>
        </w:rPr>
        <w:br/>
        <w:t>4. Гражданский процессуальный кодекс Российской Федерации</w:t>
      </w:r>
      <w:r w:rsidRPr="00C05FCB">
        <w:rPr>
          <w:color w:val="010101"/>
          <w:sz w:val="28"/>
          <w:szCs w:val="28"/>
        </w:rPr>
        <w:br/>
        <w:t>5. Кодекс Российской Федерации об административных правонарушениях</w:t>
      </w:r>
      <w:r w:rsidRPr="00C05FCB">
        <w:rPr>
          <w:color w:val="010101"/>
          <w:sz w:val="28"/>
          <w:szCs w:val="28"/>
        </w:rPr>
        <w:br/>
        <w:t>6. Федеральный закон от 24 июля 1998 г. № 124-ФЗ «Об основных гарантиях прав ребенка в Российской Федерации»</w:t>
      </w:r>
      <w:r w:rsidRPr="00C05FCB">
        <w:rPr>
          <w:color w:val="010101"/>
          <w:sz w:val="28"/>
          <w:szCs w:val="28"/>
        </w:rPr>
        <w:br/>
        <w:t>7. Федеральный закон от 21 декабря 1996 г. № 159-ФЗ «О дополнительных гарантиях по социальной поддержке детей-сирот и детей, оставшихся без попечения родителей»</w:t>
      </w:r>
      <w:r w:rsidRPr="00C05FCB">
        <w:rPr>
          <w:color w:val="010101"/>
          <w:sz w:val="28"/>
          <w:szCs w:val="28"/>
        </w:rPr>
        <w:br/>
        <w:t>8. Федеральный закон от 24 апреля 2008 г. № 48-ФЗ «Об опеке и попечительстве»</w:t>
      </w:r>
      <w:r w:rsidRPr="00C05FCB">
        <w:rPr>
          <w:color w:val="010101"/>
          <w:sz w:val="28"/>
          <w:szCs w:val="28"/>
        </w:rPr>
        <w:br/>
        <w:t>9. Федеральный закон от 19 мая 1995 г. № 81-ФЗ «О государственных пособиях гражданам, имеющим детей»</w:t>
      </w:r>
      <w:r w:rsidRPr="00C05FCB">
        <w:rPr>
          <w:color w:val="010101"/>
          <w:sz w:val="28"/>
          <w:szCs w:val="28"/>
        </w:rPr>
        <w:br/>
        <w:t>10. Федеральный закон от 15 ноября 1997 г. № 143-ФЗ «Об актах гражданского состояния»</w:t>
      </w:r>
      <w:r w:rsidRPr="00C05FCB">
        <w:rPr>
          <w:color w:val="010101"/>
          <w:sz w:val="28"/>
          <w:szCs w:val="28"/>
        </w:rPr>
        <w:br/>
        <w:t>11. Федеральный закон от 16 апреля 2001 г. № 44-ФЗ «О государственном банке данных о детях, оставшихся без попечения родителей»</w:t>
      </w:r>
      <w:r w:rsidRPr="00C05FCB">
        <w:rPr>
          <w:color w:val="010101"/>
          <w:sz w:val="28"/>
          <w:szCs w:val="28"/>
        </w:rPr>
        <w:br/>
        <w:t>12. Федеральный закон от 24 июня 1999 г. № 120-ФЗ «Об основах системы профилактики безнадзорности и правонарушений несовершеннолетних»</w:t>
      </w:r>
      <w:r w:rsidRPr="00C05FCB">
        <w:rPr>
          <w:color w:val="010101"/>
          <w:sz w:val="28"/>
          <w:szCs w:val="28"/>
        </w:rPr>
        <w:br/>
        <w:t>13. Указ Президента Российской Федерации от 01 июня 2012 г. № 761 «О национальной стратегии действий в интересах детей на 2012 - 2017 годы»</w:t>
      </w:r>
      <w:r w:rsidRPr="00C05FCB">
        <w:rPr>
          <w:color w:val="010101"/>
          <w:sz w:val="28"/>
          <w:szCs w:val="28"/>
        </w:rPr>
        <w:br/>
        <w:t>14. Указ Президента Российской Федерации от 28 декабря 2012 г. № 1688 «О некоторых мерах по реализации государственной политики в сфере защиты детей-сирот и детей, оставшихся без попечения родителей»</w:t>
      </w:r>
      <w:r w:rsidRPr="00C05FCB">
        <w:rPr>
          <w:color w:val="010101"/>
          <w:sz w:val="28"/>
          <w:szCs w:val="28"/>
        </w:rPr>
        <w:br/>
        <w:t>15. Указ Президента Российской Федерации от 13 апреля 2011 г. № 444 «О дополнительных мерах по обеспечению прав и защиты интересов несовершеннолетних граждан Российской Федерации»</w:t>
      </w:r>
      <w:r w:rsidRPr="00C05FCB">
        <w:rPr>
          <w:color w:val="010101"/>
          <w:sz w:val="28"/>
          <w:szCs w:val="28"/>
        </w:rPr>
        <w:br/>
        <w:t>16. Указ  Президента Российской Федерации от 26 февраля 2013 г. № 175 «О ежемесячных выплатах лицам, осуществляющим уход за детьми-инвалидами и инвалидами с детства I группы»</w:t>
      </w:r>
      <w:r w:rsidRPr="00C05FCB">
        <w:rPr>
          <w:color w:val="010101"/>
          <w:sz w:val="28"/>
          <w:szCs w:val="28"/>
        </w:rPr>
        <w:br/>
        <w:t>17. Постановление Правительства РФ от 18 мая 2009 г. № 423 «Об отдельных вопросах осуществления опеки и попечительства в отношении несовершеннолетних граждан»</w:t>
      </w:r>
      <w:r w:rsidRPr="00C05FCB">
        <w:rPr>
          <w:color w:val="010101"/>
          <w:sz w:val="28"/>
          <w:szCs w:val="28"/>
        </w:rPr>
        <w:br/>
        <w:t xml:space="preserve">18. </w:t>
      </w:r>
      <w:proofErr w:type="gramStart"/>
      <w:r w:rsidRPr="00C05FCB">
        <w:rPr>
          <w:color w:val="010101"/>
          <w:sz w:val="28"/>
          <w:szCs w:val="28"/>
        </w:rPr>
        <w:t xml:space="preserve">Постановление Правительства РФ от 29 марта 2000 г. № 275 «Об </w:t>
      </w:r>
      <w:r w:rsidRPr="00C05FCB">
        <w:rPr>
          <w:color w:val="010101"/>
          <w:sz w:val="28"/>
          <w:szCs w:val="28"/>
        </w:rPr>
        <w:lastRenderedPageBreak/>
        <w:t>утверждении Правил передачи детей на усыновление (удочерение) и осуществления контроля за условиями их жизни и воспитания в семьях усыновителей на территории Российской Федерации и Правил постановки на учет консульскими учреждениями Российской Федерации детей, являющихся гражданами Российской Федерации и усыновленных иностранными гражданами или лицами без гражданства»</w:t>
      </w:r>
      <w:r w:rsidRPr="00C05FCB">
        <w:rPr>
          <w:color w:val="010101"/>
          <w:sz w:val="28"/>
          <w:szCs w:val="28"/>
        </w:rPr>
        <w:br/>
        <w:t>19.</w:t>
      </w:r>
      <w:proofErr w:type="gramEnd"/>
      <w:r w:rsidRPr="00C05FCB">
        <w:rPr>
          <w:color w:val="010101"/>
          <w:sz w:val="28"/>
          <w:szCs w:val="28"/>
        </w:rPr>
        <w:t xml:space="preserve"> Постановление Правительства Российской Федерации от 4 апреля 2002 г. № 217 «О государственном банке данных о детях, оставшихся без попечения родителей, и осуществлении </w:t>
      </w:r>
      <w:proofErr w:type="gramStart"/>
      <w:r w:rsidRPr="00C05FCB">
        <w:rPr>
          <w:color w:val="010101"/>
          <w:sz w:val="28"/>
          <w:szCs w:val="28"/>
        </w:rPr>
        <w:t>контроля за</w:t>
      </w:r>
      <w:proofErr w:type="gramEnd"/>
      <w:r w:rsidRPr="00C05FCB">
        <w:rPr>
          <w:color w:val="010101"/>
          <w:sz w:val="28"/>
          <w:szCs w:val="28"/>
        </w:rPr>
        <w:t xml:space="preserve"> его формированием и использованием»</w:t>
      </w:r>
      <w:r w:rsidRPr="00C05FCB">
        <w:rPr>
          <w:color w:val="010101"/>
          <w:sz w:val="28"/>
          <w:szCs w:val="28"/>
        </w:rPr>
        <w:br/>
        <w:t>20. Постановление Правительства Российской Федерации от 6 апреля 2011 г. № 249 «Об организации выезда из Российской Федерации для отдыха и (или) оздоровления несовершеннолетних граждан Российской Федерации, оставшихся без попечения родителей и находящихся в организациях для детей-сирот и детей, оставшихся без попечения родителей»</w:t>
      </w:r>
      <w:r w:rsidRPr="00C05FCB">
        <w:rPr>
          <w:color w:val="010101"/>
          <w:sz w:val="28"/>
          <w:szCs w:val="28"/>
        </w:rPr>
        <w:br/>
        <w:t>21. Постановление Правительства Российской Федерации от 19 мая 2009 г. № 432 «О временной передаче детей, находящихся в организациях для детей-сирот и детей, оставшихся без попечения родителей, в семьи граждан, постоянно проживающих на территории Российской Федерации»</w:t>
      </w:r>
      <w:r w:rsidRPr="00C05FCB">
        <w:rPr>
          <w:color w:val="010101"/>
          <w:sz w:val="28"/>
          <w:szCs w:val="28"/>
        </w:rPr>
        <w:br/>
        <w:t>22. Постановление Правительства Российской Федерации от 14 февраля 2013 г. № 117 «Об утверждении перечня заболеваний, при наличии которых лицо не может усыновить (удочерить) ребенка, принять его под опеку (попечительство), взять в приемную или патронатную семью»</w:t>
      </w:r>
      <w:r w:rsidRPr="00C05FCB">
        <w:rPr>
          <w:color w:val="010101"/>
          <w:sz w:val="28"/>
          <w:szCs w:val="28"/>
        </w:rPr>
        <w:br/>
        <w:t>23. Приказ Министерства образования и науки Российской Федерации от 18 июня 2009 г. № 212 «О реализации постановления Правительства Российской Федерации от 19 мая 2009 г. № 432»</w:t>
      </w:r>
      <w:r w:rsidRPr="00C05FCB">
        <w:rPr>
          <w:color w:val="010101"/>
          <w:sz w:val="28"/>
          <w:szCs w:val="28"/>
        </w:rPr>
        <w:br/>
        <w:t>24. Приказ Министерства образования и науки Российской Федерации от 14 сентября 2009 г. № 334 «О реализации постановления Правительства Российской Федерации от 18 мая 2009 г. № 423»</w:t>
      </w:r>
      <w:r w:rsidRPr="00C05FCB">
        <w:rPr>
          <w:color w:val="010101"/>
          <w:sz w:val="28"/>
          <w:szCs w:val="28"/>
        </w:rPr>
        <w:br/>
        <w:t>25. Приказ Министерства образования и науки Российской Федерации от 12 мая 2011 г. № 1611 «О реализации постановления Правительства Российской Федерации от 6 апреля 2011 г. № 249»</w:t>
      </w:r>
      <w:r w:rsidRPr="00C05FCB">
        <w:rPr>
          <w:color w:val="010101"/>
          <w:sz w:val="28"/>
          <w:szCs w:val="28"/>
        </w:rPr>
        <w:br/>
        <w:t>26. Приказ Министерства образования и науки Российской Федерации от 20 августа 2012 г. № 623 «Об утверждении требований к содержанию программы подготовки лиц, желающих принять на воспитание в свою семью ребенка, оставшегося без попечения родителей, и формы свидетельства о прохождении такой подготовки на территории Российской Федерации»</w:t>
      </w:r>
      <w:r w:rsidRPr="00C05FCB">
        <w:rPr>
          <w:color w:val="010101"/>
          <w:sz w:val="28"/>
          <w:szCs w:val="28"/>
        </w:rPr>
        <w:br/>
        <w:t>27. Приказ Минздрава Российской Федерации от 10 сентября 1996 г. № 332 «О порядке медицинского освидетельствования граждан, желающих стать усыновителями, опекунами (попечителями) или приемными родителями»</w:t>
      </w:r>
      <w:r w:rsidRPr="00C05FCB">
        <w:rPr>
          <w:color w:val="010101"/>
          <w:sz w:val="28"/>
          <w:szCs w:val="28"/>
        </w:rPr>
        <w:br/>
        <w:t>28. Письмо Министерства образования и науки Российской Федерации от 25 июня 2007 г. № АФ-226/06 «Об организации и осуществлении деятельности по опеке и попечительству в отношении несовершеннолетних»</w:t>
      </w:r>
      <w:r w:rsidRPr="00C05FCB">
        <w:rPr>
          <w:color w:val="010101"/>
          <w:sz w:val="28"/>
          <w:szCs w:val="28"/>
        </w:rPr>
        <w:br/>
        <w:t xml:space="preserve">29. Письмо Министерства образования и науки Российской Федерации от 31 августа 2010 г. № 06-364 «О применении законодательства по опеке и </w:t>
      </w:r>
      <w:r w:rsidRPr="00C05FCB">
        <w:rPr>
          <w:color w:val="010101"/>
          <w:sz w:val="28"/>
          <w:szCs w:val="28"/>
        </w:rPr>
        <w:lastRenderedPageBreak/>
        <w:t>попечительству в отношении несовершеннолетних»</w:t>
      </w:r>
      <w:r w:rsidRPr="00C05FCB">
        <w:rPr>
          <w:color w:val="010101"/>
          <w:sz w:val="28"/>
          <w:szCs w:val="28"/>
        </w:rPr>
        <w:br/>
        <w:t>30. Письмо Министерства образования и науки Российской Федерации от 21 августа 2013 г. № ВК-316/07 «Об организациях для детей-сирот»</w:t>
      </w:r>
    </w:p>
    <w:p w:rsidR="009C5CBD" w:rsidRPr="00C05FCB" w:rsidRDefault="009C5CBD" w:rsidP="00C05FC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C5CBD" w:rsidRPr="00C05F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B22"/>
    <w:rsid w:val="009C5CBD"/>
    <w:rsid w:val="00C05FCB"/>
    <w:rsid w:val="00CD7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D7B2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D7B2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D7B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D7B2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D7B2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D7B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96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799</Words>
  <Characters>4555</Characters>
  <Application>Microsoft Office Word</Application>
  <DocSecurity>0</DocSecurity>
  <Lines>37</Lines>
  <Paragraphs>10</Paragraphs>
  <ScaleCrop>false</ScaleCrop>
  <Company>SPecialiST RePack</Company>
  <LinksUpToDate>false</LinksUpToDate>
  <CharactersWithSpaces>5344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2018-10-16T11:23:00Z</dcterms:created>
  <dcterms:modified xsi:type="dcterms:W3CDTF">2018-10-19T10:51:00Z</dcterms:modified>
</cp:coreProperties>
</file>